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20" w:rsidRPr="00E8438A" w:rsidRDefault="007240FA" w:rsidP="007240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38A">
        <w:rPr>
          <w:rFonts w:ascii="Arial" w:hAnsi="Arial" w:cs="Arial"/>
          <w:sz w:val="24"/>
          <w:szCs w:val="24"/>
        </w:rPr>
        <w:t>CSU Segmental Report</w:t>
      </w:r>
    </w:p>
    <w:p w:rsidR="007240FA" w:rsidRPr="00E8438A" w:rsidRDefault="007240FA" w:rsidP="007240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38A">
        <w:rPr>
          <w:rFonts w:ascii="Arial" w:hAnsi="Arial" w:cs="Arial"/>
          <w:sz w:val="24"/>
          <w:szCs w:val="24"/>
        </w:rPr>
        <w:t>CASFAA EC</w:t>
      </w:r>
    </w:p>
    <w:p w:rsidR="007240FA" w:rsidRPr="00E8438A" w:rsidRDefault="007240FA" w:rsidP="007240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438A">
        <w:rPr>
          <w:rFonts w:ascii="Arial" w:hAnsi="Arial" w:cs="Arial"/>
          <w:sz w:val="24"/>
          <w:szCs w:val="24"/>
        </w:rPr>
        <w:t>May 3, 2013</w:t>
      </w:r>
    </w:p>
    <w:p w:rsidR="007240FA" w:rsidRPr="00E8438A" w:rsidRDefault="007240FA" w:rsidP="00724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38A" w:rsidRDefault="00E8438A" w:rsidP="00724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76FC" w:rsidRDefault="00FE76FC" w:rsidP="007240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Attended Day at the Capitol, March 5, 2013 and went on site visits to speak with staffers and/or </w:t>
      </w:r>
      <w:r w:rsidRPr="00FE76FC">
        <w:rPr>
          <w:rFonts w:ascii="Arial" w:hAnsi="Arial" w:cs="Arial"/>
          <w:sz w:val="24"/>
          <w:szCs w:val="24"/>
        </w:rPr>
        <w:t>legislators</w:t>
      </w:r>
      <w:r>
        <w:rPr>
          <w:rFonts w:ascii="Arial" w:hAnsi="Arial" w:cs="Arial"/>
          <w:sz w:val="24"/>
          <w:szCs w:val="24"/>
        </w:rPr>
        <w:t>.</w:t>
      </w:r>
    </w:p>
    <w:p w:rsidR="00FE76FC" w:rsidRDefault="00FE76FC" w:rsidP="00724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0FA" w:rsidRPr="00E8438A" w:rsidRDefault="007240FA" w:rsidP="00724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438A">
        <w:rPr>
          <w:rFonts w:ascii="Arial" w:hAnsi="Arial" w:cs="Arial"/>
          <w:sz w:val="24"/>
          <w:szCs w:val="24"/>
        </w:rPr>
        <w:t>CSU Chancellor Tim White has been visiting the various CSU campuses.  He will visit CSU San Bernardino on May 8 &amp; 9 as part of his CSU tour.</w:t>
      </w:r>
    </w:p>
    <w:p w:rsidR="007240FA" w:rsidRPr="00E8438A" w:rsidRDefault="007240FA" w:rsidP="00724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0FA" w:rsidRPr="00E8438A" w:rsidRDefault="007240FA" w:rsidP="007240FA">
      <w:pPr>
        <w:pStyle w:val="Default"/>
        <w:rPr>
          <w:rFonts w:ascii="Arial" w:hAnsi="Arial" w:cs="Arial"/>
          <w:b/>
        </w:rPr>
      </w:pPr>
      <w:r w:rsidRPr="00E8438A">
        <w:rPr>
          <w:rFonts w:ascii="Arial" w:hAnsi="Arial" w:cs="Arial"/>
          <w:b/>
          <w:bCs/>
        </w:rPr>
        <w:t xml:space="preserve">Governor’s Higher Education Plan Overview </w:t>
      </w:r>
      <w:r w:rsidRPr="00E8438A">
        <w:rPr>
          <w:rFonts w:ascii="Arial" w:hAnsi="Arial" w:cs="Arial"/>
          <w:b/>
          <w:bCs/>
        </w:rPr>
        <w:t>- CSU related issues</w:t>
      </w:r>
    </w:p>
    <w:p w:rsidR="00E8438A" w:rsidRPr="00E8438A" w:rsidRDefault="00E8438A" w:rsidP="00E8438A">
      <w:pPr>
        <w:pStyle w:val="Default"/>
        <w:spacing w:after="27"/>
        <w:rPr>
          <w:rFonts w:ascii="Arial" w:hAnsi="Arial" w:cs="Arial"/>
        </w:rPr>
      </w:pP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At CSU, few students are graduating in four years.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Up to a 20% increase in General Fund appropriations to UC and CSU over a four-year period (2013-14 through 2016-17), representing about a 10% increase in total operating funds.*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Freeze on UC and CSU resident tuition from 2013-14 to 2016-17. If a segment raises tuition during any of those years, its cumulative funding augmentation beginning in 2013-14 will be forfeited and cannot be earned back.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For UC and CSU, funding augmentations will be contingent on progress made toward the following goals. (Note: the latest values for the performance measures will be updated this fall to reflect actual 2011-12 values, which will serve as the base year):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Ten percent improvement of on-time graduation rates by 2016-17 (meaning 4 years for freshmen and 2 years for transfer students).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For CSU freshmen, an increase from about 16 to about 18%.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>F</w:t>
      </w:r>
      <w:r w:rsidRPr="00E8438A">
        <w:rPr>
          <w:rFonts w:ascii="Arial" w:hAnsi="Arial" w:cs="Arial"/>
        </w:rPr>
        <w:t xml:space="preserve">or CSU transfers, an increase from about 23 to about 26%.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Ten percent increase in the number of transfer students UC and CSU enroll from the community colleges by 2016-17.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At CSU, an increase from about 37,200 to about 40,900 annually.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Ten percent increase in the number of degrees completed by 2016-17 for: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First-time freshmen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Transfer students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Pell Grant recipients (both freshmen and transfers) </w:t>
      </w: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Ten percent improvement in undergraduate degree completions per 100 full-time equivalent enrolled students by 2016-17, to capture improvements in efficiency. </w:t>
      </w:r>
    </w:p>
    <w:p w:rsidR="00E8438A" w:rsidRPr="00E8438A" w:rsidRDefault="00E8438A" w:rsidP="00E8438A">
      <w:pPr>
        <w:pStyle w:val="Default"/>
        <w:spacing w:after="44"/>
        <w:rPr>
          <w:rFonts w:ascii="Arial" w:hAnsi="Arial" w:cs="Arial"/>
        </w:rPr>
      </w:pP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t xml:space="preserve">CSU has comparatively low spending per degree and completion, but needs to improve completion rates. It can become more efficient by increasing its overall through-put and reducing the number of excess units per degree completion. </w:t>
      </w:r>
    </w:p>
    <w:p w:rsidR="00E8438A" w:rsidRPr="00E8438A" w:rsidRDefault="00E8438A" w:rsidP="00E8438A">
      <w:pPr>
        <w:pStyle w:val="Default"/>
        <w:spacing w:after="44"/>
        <w:rPr>
          <w:rFonts w:ascii="Arial" w:hAnsi="Arial" w:cs="Arial"/>
        </w:rPr>
      </w:pPr>
    </w:p>
    <w:p w:rsidR="00E8438A" w:rsidRPr="00E8438A" w:rsidRDefault="00E8438A" w:rsidP="00E8438A">
      <w:pPr>
        <w:pStyle w:val="Default"/>
        <w:numPr>
          <w:ilvl w:val="0"/>
          <w:numId w:val="2"/>
        </w:numPr>
        <w:spacing w:after="44"/>
        <w:rPr>
          <w:rFonts w:ascii="Arial" w:hAnsi="Arial" w:cs="Arial"/>
        </w:rPr>
      </w:pPr>
      <w:r w:rsidRPr="00E8438A">
        <w:rPr>
          <w:rFonts w:ascii="Arial" w:hAnsi="Arial" w:cs="Arial"/>
        </w:rPr>
        <w:lastRenderedPageBreak/>
        <w:t xml:space="preserve">CSU </w:t>
      </w:r>
      <w:r>
        <w:rPr>
          <w:rFonts w:ascii="Arial" w:hAnsi="Arial" w:cs="Arial"/>
        </w:rPr>
        <w:t>is</w:t>
      </w:r>
      <w:r w:rsidRPr="00E8438A">
        <w:rPr>
          <w:rFonts w:ascii="Arial" w:hAnsi="Arial" w:cs="Arial"/>
        </w:rPr>
        <w:t xml:space="preserve"> expected to work closely with CCCs to align lower and upper-division coursework and create clear transfer pathways for students that enable them to graduate on time, without accumulating excessive extra units.</w:t>
      </w:r>
    </w:p>
    <w:p w:rsidR="007240FA" w:rsidRPr="00E8438A" w:rsidRDefault="007240FA" w:rsidP="00724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0FA" w:rsidRPr="00E8438A" w:rsidRDefault="007240FA" w:rsidP="00724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0FA" w:rsidRPr="00E8438A" w:rsidRDefault="007240FA" w:rsidP="007240FA">
      <w:pPr>
        <w:pStyle w:val="PlainText"/>
        <w:rPr>
          <w:rFonts w:ascii="Arial" w:hAnsi="Arial" w:cs="Arial"/>
          <w:b/>
          <w:sz w:val="24"/>
          <w:szCs w:val="24"/>
        </w:rPr>
      </w:pPr>
      <w:r w:rsidRPr="00E8438A">
        <w:rPr>
          <w:rFonts w:ascii="Arial" w:hAnsi="Arial" w:cs="Arial"/>
          <w:b/>
          <w:sz w:val="24"/>
          <w:szCs w:val="24"/>
        </w:rPr>
        <w:t xml:space="preserve">Information provided by Andrew Martinez, </w:t>
      </w:r>
      <w:r w:rsidRPr="00E8438A">
        <w:rPr>
          <w:rFonts w:ascii="Arial" w:hAnsi="Arial" w:cs="Arial"/>
          <w:b/>
          <w:sz w:val="24"/>
          <w:szCs w:val="24"/>
        </w:rPr>
        <w:t>Senior Legislative Advocate</w:t>
      </w:r>
      <w:r w:rsidRPr="00E8438A">
        <w:rPr>
          <w:rFonts w:ascii="Arial" w:hAnsi="Arial" w:cs="Arial"/>
          <w:b/>
          <w:sz w:val="24"/>
          <w:szCs w:val="24"/>
        </w:rPr>
        <w:t xml:space="preserve">, </w:t>
      </w:r>
      <w:r w:rsidRPr="00E8438A">
        <w:rPr>
          <w:rFonts w:ascii="Arial" w:hAnsi="Arial" w:cs="Arial"/>
          <w:b/>
          <w:sz w:val="24"/>
          <w:szCs w:val="24"/>
        </w:rPr>
        <w:t>Advocacy and State Relations</w:t>
      </w:r>
      <w:r w:rsidR="00E8438A" w:rsidRPr="00E8438A">
        <w:rPr>
          <w:rFonts w:ascii="Arial" w:hAnsi="Arial" w:cs="Arial"/>
          <w:b/>
          <w:sz w:val="24"/>
          <w:szCs w:val="24"/>
        </w:rPr>
        <w:t xml:space="preserve">, </w:t>
      </w:r>
      <w:r w:rsidRPr="00E8438A">
        <w:rPr>
          <w:rFonts w:ascii="Arial" w:hAnsi="Arial" w:cs="Arial"/>
          <w:b/>
          <w:sz w:val="24"/>
          <w:szCs w:val="24"/>
        </w:rPr>
        <w:t>Office of the Chancellor</w:t>
      </w:r>
      <w:r w:rsidRPr="00E8438A">
        <w:rPr>
          <w:rFonts w:ascii="Arial" w:hAnsi="Arial" w:cs="Arial"/>
          <w:b/>
          <w:sz w:val="24"/>
          <w:szCs w:val="24"/>
        </w:rPr>
        <w:t xml:space="preserve"> - </w:t>
      </w:r>
      <w:r w:rsidRPr="00E8438A">
        <w:rPr>
          <w:rFonts w:ascii="Arial" w:hAnsi="Arial" w:cs="Arial"/>
          <w:b/>
          <w:sz w:val="24"/>
          <w:szCs w:val="24"/>
        </w:rPr>
        <w:t>California State University</w:t>
      </w:r>
    </w:p>
    <w:p w:rsidR="007240FA" w:rsidRPr="00E8438A" w:rsidRDefault="007240FA" w:rsidP="00724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0FA" w:rsidRPr="00E8438A" w:rsidRDefault="007240FA" w:rsidP="007240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8438A">
        <w:rPr>
          <w:rFonts w:ascii="Arial" w:hAnsi="Arial" w:cs="Arial"/>
          <w:sz w:val="24"/>
          <w:szCs w:val="24"/>
        </w:rPr>
        <w:t>Bills being followed.</w:t>
      </w:r>
      <w:proofErr w:type="gramEnd"/>
    </w:p>
    <w:p w:rsidR="007240FA" w:rsidRPr="00E8438A" w:rsidRDefault="007240FA" w:rsidP="007240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AB 67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Olsen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R) Public postsecondary education: funding.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>Would prohibit the Trustees of the California State University from increasing the amounts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charged for undergraduate tuition and mandatory statewide fees for California residents from the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 xml:space="preserve">amounts charged in the preceding fiscal year unless certain increases in </w:t>
      </w:r>
      <w:proofErr w:type="gramStart"/>
      <w:r w:rsidRPr="00E8438A">
        <w:rPr>
          <w:rFonts w:ascii="Arial" w:hAnsi="Arial" w:cs="Arial"/>
          <w:color w:val="000000"/>
          <w:sz w:val="24"/>
          <w:szCs w:val="24"/>
        </w:rPr>
        <w:t>appropriation's</w:t>
      </w:r>
      <w:proofErr w:type="gramEnd"/>
      <w:r w:rsidRPr="00E8438A">
        <w:rPr>
          <w:rFonts w:ascii="Arial" w:hAnsi="Arial" w:cs="Arial"/>
          <w:color w:val="000000"/>
          <w:sz w:val="24"/>
          <w:szCs w:val="24"/>
        </w:rPr>
        <w:t xml:space="preserve"> related to the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California State University are made in specified budget acts. This bill would encourage the Regents of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 xml:space="preserve">the University </w:t>
      </w:r>
      <w:r w:rsidR="00E8438A">
        <w:rPr>
          <w:rFonts w:ascii="Arial" w:hAnsi="Arial" w:cs="Arial"/>
          <w:color w:val="000000"/>
          <w:sz w:val="24"/>
          <w:szCs w:val="24"/>
        </w:rPr>
        <w:t>o</w:t>
      </w:r>
      <w:r w:rsidRPr="00E8438A">
        <w:rPr>
          <w:rFonts w:ascii="Arial" w:hAnsi="Arial" w:cs="Arial"/>
          <w:color w:val="000000"/>
          <w:sz w:val="24"/>
          <w:szCs w:val="24"/>
        </w:rPr>
        <w:t>f California to refrain from increasing the amounts ch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arged for undergraduate tuition </w:t>
      </w:r>
      <w:r w:rsidRPr="00E8438A">
        <w:rPr>
          <w:rFonts w:ascii="Arial" w:hAnsi="Arial" w:cs="Arial"/>
          <w:color w:val="000000"/>
          <w:sz w:val="24"/>
          <w:szCs w:val="24"/>
        </w:rPr>
        <w:t>and mandatory statewide fees for California residents in the preceding fiscal year when certain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 xml:space="preserve">increases in </w:t>
      </w:r>
      <w:proofErr w:type="gramStart"/>
      <w:r w:rsidRPr="00E8438A">
        <w:rPr>
          <w:rFonts w:ascii="Arial" w:hAnsi="Arial" w:cs="Arial"/>
          <w:color w:val="000000"/>
          <w:sz w:val="24"/>
          <w:szCs w:val="24"/>
        </w:rPr>
        <w:t>appropriation's</w:t>
      </w:r>
      <w:proofErr w:type="gramEnd"/>
      <w:r w:rsidRPr="00E8438A">
        <w:rPr>
          <w:rFonts w:ascii="Arial" w:hAnsi="Arial" w:cs="Arial"/>
          <w:color w:val="000000"/>
          <w:sz w:val="24"/>
          <w:szCs w:val="24"/>
        </w:rPr>
        <w:t xml:space="preserve"> related to the University of California are made in the same specified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budget acts. These provisions would be repealed on January 1, 2017. This bill contains other related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provisions.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AB 534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E8438A">
        <w:rPr>
          <w:rFonts w:ascii="Arial" w:hAnsi="Arial" w:cs="Arial"/>
          <w:b/>
          <w:bCs/>
          <w:color w:val="0000FF"/>
          <w:sz w:val="24"/>
          <w:szCs w:val="24"/>
        </w:rPr>
        <w:t>Wieckowski</w:t>
      </w:r>
      <w:proofErr w:type="spellEnd"/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D) Postsecondary education: institutional and financial assistance information for</w:t>
      </w:r>
      <w:r w:rsid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students.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>Would require each campus of the 4 segments of postsecondary education in this state,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and private postsecondary educational institutions subject to the California Private Postsecondary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Education Act of 2009, to provide entrance and exit counseling, as specified, with respect to any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student loans offered by the institution or a private lender or recommended to the student by the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institution or segment. The bill would also allow an institution to assess a reasonable fee to the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lender, not exceeding $50, in order to defray the cost of additional counseling.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AB 1241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Weber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D) Student financial aid: Cal Grant Program.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Status: </w:t>
      </w:r>
      <w:r w:rsidRPr="00E8438A">
        <w:rPr>
          <w:rFonts w:ascii="Arial" w:hAnsi="Arial" w:cs="Arial"/>
          <w:color w:val="000000"/>
          <w:sz w:val="24"/>
          <w:szCs w:val="24"/>
        </w:rPr>
        <w:t xml:space="preserve">5/1/2013-Action From </w:t>
      </w:r>
      <w:proofErr w:type="gramStart"/>
      <w:r w:rsidRPr="00E8438A">
        <w:rPr>
          <w:rFonts w:ascii="Arial" w:hAnsi="Arial" w:cs="Arial"/>
          <w:color w:val="000000"/>
          <w:sz w:val="24"/>
          <w:szCs w:val="24"/>
        </w:rPr>
        <w:t>APPR.:</w:t>
      </w:r>
      <w:proofErr w:type="gramEnd"/>
      <w:r w:rsidRPr="00E8438A">
        <w:rPr>
          <w:rFonts w:ascii="Arial" w:hAnsi="Arial" w:cs="Arial"/>
          <w:color w:val="000000"/>
          <w:sz w:val="24"/>
          <w:szCs w:val="24"/>
        </w:rPr>
        <w:t xml:space="preserve"> To APPR. </w:t>
      </w:r>
      <w:proofErr w:type="gramStart"/>
      <w:r w:rsidRPr="00E8438A">
        <w:rPr>
          <w:rFonts w:ascii="Arial" w:hAnsi="Arial" w:cs="Arial"/>
          <w:color w:val="000000"/>
          <w:sz w:val="24"/>
          <w:szCs w:val="24"/>
        </w:rPr>
        <w:t>SUSPENSE FILE.</w:t>
      </w:r>
      <w:proofErr w:type="gramEnd"/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>Among the eligibility requirements for the Cal Grant A and B Entitlement Awards is a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requirement that the applicant submit a complete financial aid application postmarked no later than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March 2 of the academic year of high school graduation or its equivalent, or no later than March 2 of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the academic year following high school graduation or its equivalent, for the 2nd award year. This bill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would extend this period of eligibility by 3 years, allowing an applicant for Cal Grant A and B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Entitlement Awards to submit a complete financial aid application no later than March 2 of the 4</w:t>
      </w:r>
      <w:r w:rsidRPr="00E8438A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academic year after his or her high school graduation or its equivalent for an award the academic year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following the application.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FE76FC" w:rsidRDefault="00FE76FC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FE76FC" w:rsidRDefault="00FE76FC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FE76FC" w:rsidRDefault="00FE76FC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FE76FC" w:rsidRDefault="00FE76FC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FF"/>
          <w:sz w:val="24"/>
          <w:szCs w:val="24"/>
        </w:rPr>
        <w:lastRenderedPageBreak/>
        <w:t xml:space="preserve">AB 1285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Fong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D) Student financial aid: Cal Grant Program.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>Would delete the provisions that limit the maximum Cal Grant B award for a student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attending the University of California, the California State University, or a nonpublic institution to the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amount of the access award in the student's first year of enrollment in the institution. This bill contains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other related provisions and other existing laws.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AB 1287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Quirk-Silva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D) Student financial aid: Cal Grant eligibility.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>Would delete the additional requirements prescribed in the Cal Grant Program for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 xml:space="preserve">renewing recipients, and make various conforming </w:t>
      </w:r>
      <w:proofErr w:type="gramStart"/>
      <w:r w:rsidRPr="00E8438A">
        <w:rPr>
          <w:rFonts w:ascii="Arial" w:hAnsi="Arial" w:cs="Arial"/>
          <w:color w:val="000000"/>
          <w:sz w:val="24"/>
          <w:szCs w:val="24"/>
        </w:rPr>
        <w:t>changes .</w:t>
      </w:r>
      <w:proofErr w:type="gramEnd"/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AB 1364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Ting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D) Student financial aid: Cal Grant Program.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 xml:space="preserve">Would, commencing with the 2014-15 academic </w:t>
      </w:r>
      <w:proofErr w:type="gramStart"/>
      <w:r w:rsidRPr="00E8438A">
        <w:rPr>
          <w:rFonts w:ascii="Arial" w:hAnsi="Arial" w:cs="Arial"/>
          <w:color w:val="000000"/>
          <w:sz w:val="24"/>
          <w:szCs w:val="24"/>
        </w:rPr>
        <w:t>year,</w:t>
      </w:r>
      <w:proofErr w:type="gramEnd"/>
      <w:r w:rsidRPr="00E8438A">
        <w:rPr>
          <w:rFonts w:ascii="Arial" w:hAnsi="Arial" w:cs="Arial"/>
          <w:color w:val="000000"/>
          <w:sz w:val="24"/>
          <w:szCs w:val="24"/>
        </w:rPr>
        <w:t xml:space="preserve"> require that the Cal Grant B access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award be no less than $5,900, unless that amount exceeds the amount of the student's calculated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financial need, as specified. The bill would require the aw</w:t>
      </w:r>
      <w:r w:rsidR="00E8438A">
        <w:rPr>
          <w:rFonts w:ascii="Arial" w:hAnsi="Arial" w:cs="Arial"/>
          <w:color w:val="000000"/>
          <w:sz w:val="24"/>
          <w:szCs w:val="24"/>
        </w:rPr>
        <w:t>ard for access costs to include.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AB 1364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Ting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D) Student financial aid: Cal Grant Program.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 xml:space="preserve">Would, commencing with the 2014-15 academic </w:t>
      </w:r>
      <w:proofErr w:type="gramStart"/>
      <w:r w:rsidRPr="00E8438A">
        <w:rPr>
          <w:rFonts w:ascii="Arial" w:hAnsi="Arial" w:cs="Arial"/>
          <w:color w:val="000000"/>
          <w:sz w:val="24"/>
          <w:szCs w:val="24"/>
        </w:rPr>
        <w:t>year,</w:t>
      </w:r>
      <w:proofErr w:type="gramEnd"/>
      <w:r w:rsidRPr="00E8438A">
        <w:rPr>
          <w:rFonts w:ascii="Arial" w:hAnsi="Arial" w:cs="Arial"/>
          <w:color w:val="000000"/>
          <w:sz w:val="24"/>
          <w:szCs w:val="24"/>
        </w:rPr>
        <w:t xml:space="preserve"> require that the Cal Grant B access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award be no less than $5,900, unless that amount exceeds the amount of the student's calculated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financial need, as specified. The bill would require the award for access costs to include the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percentage increase, if any, in the California Consumer Price Index, as specified. In the event of a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decrease in the California Consumer Price Index, no adjustment would be made to the minimum Cal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Grant B access award under this bill. The bill would delete the provision authorizing the adjustment of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8438A">
        <w:rPr>
          <w:rFonts w:ascii="Arial" w:hAnsi="Arial" w:cs="Arial"/>
          <w:color w:val="000000"/>
          <w:sz w:val="24"/>
          <w:szCs w:val="24"/>
        </w:rPr>
        <w:t>this</w:t>
      </w:r>
      <w:proofErr w:type="gramEnd"/>
      <w:r w:rsidRPr="00E8438A">
        <w:rPr>
          <w:rFonts w:ascii="Arial" w:hAnsi="Arial" w:cs="Arial"/>
          <w:color w:val="000000"/>
          <w:sz w:val="24"/>
          <w:szCs w:val="24"/>
        </w:rPr>
        <w:t xml:space="preserve"> amount in the annual Budget Act.</w:t>
      </w:r>
    </w:p>
    <w:p w:rsidR="00E8438A" w:rsidRDefault="00E8438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SB 58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E8438A">
        <w:rPr>
          <w:rFonts w:ascii="Arial" w:hAnsi="Arial" w:cs="Arial"/>
          <w:b/>
          <w:bCs/>
          <w:color w:val="0000FF"/>
          <w:sz w:val="24"/>
          <w:szCs w:val="24"/>
        </w:rPr>
        <w:t>Cannella</w:t>
      </w:r>
      <w:proofErr w:type="spellEnd"/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R) Public postsecondary education: funding.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>Would express a finding and declaration of the Legislature, and express the intent of the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Legislature, relating to the enactment of Proposition 30 by the voters and to the provision of funding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to the California State University, the University of California, and the California Community Colleges.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This bill contains other related provisions and other existing laws.</w:t>
      </w: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SB 141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Correa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D) Postsecondary education benefits: children of deported or voluntarily departed</w:t>
      </w:r>
      <w:r w:rsid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parents.</w:t>
      </w:r>
    </w:p>
    <w:p w:rsidR="007240F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>Would exempt a student who is a United States citizen who resides in a foreign country,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and who meets all of the following requirements , from nonresident tuition at the California Community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Colleges and the California State University: (A) demonstrates financial need for the exemption; (B)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has a parent who has been deported or was permitted to depart voluntarily; (C) moved abroad as a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result of that deportation or voluntary departure; (D) lived in California immediately before moving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abroad; (E) attended a secondary school in the state for 3 or more years ; and (F) is in his or her first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academic year as a matriculated student in California public higher education, as defined. The bill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would request the regents to enact regulations and procedures to exempt similarly situated students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of the University of Calif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ornia from nonresident tuition. </w:t>
      </w:r>
      <w:r w:rsidRPr="00E8438A">
        <w:rPr>
          <w:rFonts w:ascii="Arial" w:hAnsi="Arial" w:cs="Arial"/>
          <w:color w:val="000000"/>
          <w:sz w:val="24"/>
          <w:szCs w:val="24"/>
        </w:rPr>
        <w:t>This bill contains other related provisions and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other existing laws.</w:t>
      </w:r>
    </w:p>
    <w:p w:rsidR="00FE76FC" w:rsidRDefault="00FE76FC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240FA" w:rsidRPr="00E8438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E8438A">
        <w:rPr>
          <w:rFonts w:ascii="Arial" w:hAnsi="Arial" w:cs="Arial"/>
          <w:b/>
          <w:bCs/>
          <w:color w:val="0000FF"/>
          <w:sz w:val="24"/>
          <w:szCs w:val="24"/>
        </w:rPr>
        <w:lastRenderedPageBreak/>
        <w:t xml:space="preserve">SB 285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E8438A">
        <w:rPr>
          <w:rFonts w:ascii="Arial" w:hAnsi="Arial" w:cs="Arial"/>
          <w:b/>
          <w:bCs/>
          <w:color w:val="0000FF"/>
          <w:sz w:val="24"/>
          <w:szCs w:val="24"/>
        </w:rPr>
        <w:t xml:space="preserve">De León </w:t>
      </w: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>D) Student financial aid: Cal Grant Program.</w:t>
      </w:r>
      <w:proofErr w:type="gramEnd"/>
    </w:p>
    <w:p w:rsidR="007240FA" w:rsidRDefault="007240FA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8438A">
        <w:rPr>
          <w:rFonts w:ascii="Arial" w:hAnsi="Arial" w:cs="Arial"/>
          <w:b/>
          <w:bCs/>
          <w:color w:val="000000"/>
          <w:sz w:val="24"/>
          <w:szCs w:val="24"/>
        </w:rPr>
        <w:t xml:space="preserve">Summary: </w:t>
      </w:r>
      <w:r w:rsidRPr="00E8438A">
        <w:rPr>
          <w:rFonts w:ascii="Arial" w:hAnsi="Arial" w:cs="Arial"/>
          <w:color w:val="000000"/>
          <w:sz w:val="24"/>
          <w:szCs w:val="24"/>
        </w:rPr>
        <w:t>Would require the Treasurer to certify the amount of moneys available in an academic year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from the College Access Tax Credit Fund for distribution, and provide that an amount determined by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the Student Aid Commission would be available for expenditure, upon appropriation to the commission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by the Legislature in the annual Budget Act, from the College Access Tax Credit Fund, for distribution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to students to supplement Cal Grant B access cost awards to bring those students' total annual</w:t>
      </w:r>
      <w:r w:rsidR="00E84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438A">
        <w:rPr>
          <w:rFonts w:ascii="Arial" w:hAnsi="Arial" w:cs="Arial"/>
          <w:color w:val="000000"/>
          <w:sz w:val="24"/>
          <w:szCs w:val="24"/>
        </w:rPr>
        <w:t>awards for access costs to not more than $5,000. This bill contains other related provisions.</w:t>
      </w:r>
    </w:p>
    <w:p w:rsidR="00FE76FC" w:rsidRDefault="00FE76FC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76FC" w:rsidRPr="00E8438A" w:rsidRDefault="00FE76FC" w:rsidP="00724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FE76FC" w:rsidRPr="00E8438A" w:rsidSect="00FE76F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3E4"/>
    <w:multiLevelType w:val="hybridMultilevel"/>
    <w:tmpl w:val="FA680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238A9"/>
    <w:multiLevelType w:val="hybridMultilevel"/>
    <w:tmpl w:val="C6DE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FA"/>
    <w:rsid w:val="007240FA"/>
    <w:rsid w:val="00E8438A"/>
    <w:rsid w:val="00E86B20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240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0FA"/>
    <w:rPr>
      <w:rFonts w:ascii="Calibri" w:hAnsi="Calibri"/>
      <w:szCs w:val="21"/>
    </w:rPr>
  </w:style>
  <w:style w:type="paragraph" w:customStyle="1" w:styleId="Default">
    <w:name w:val="Default"/>
    <w:rsid w:val="00724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240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0FA"/>
    <w:rPr>
      <w:rFonts w:ascii="Calibri" w:hAnsi="Calibri"/>
      <w:szCs w:val="21"/>
    </w:rPr>
  </w:style>
  <w:style w:type="paragraph" w:customStyle="1" w:styleId="Default">
    <w:name w:val="Default"/>
    <w:rsid w:val="00724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Jones</dc:creator>
  <cp:lastModifiedBy>Louise Jones</cp:lastModifiedBy>
  <cp:revision>1</cp:revision>
  <dcterms:created xsi:type="dcterms:W3CDTF">2013-05-09T18:19:00Z</dcterms:created>
  <dcterms:modified xsi:type="dcterms:W3CDTF">2013-05-09T18:46:00Z</dcterms:modified>
</cp:coreProperties>
</file>